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EDE8E" w14:textId="77777777" w:rsidR="00B75305" w:rsidRPr="00471E06" w:rsidRDefault="00B75305" w:rsidP="00B75305">
      <w:pPr>
        <w:rPr>
          <w:b/>
        </w:rPr>
      </w:pPr>
      <w:r w:rsidRPr="00044E8A">
        <w:rPr>
          <w:b/>
        </w:rPr>
        <w:t>Title</w:t>
      </w:r>
      <w:r>
        <w:rPr>
          <w:b/>
        </w:rPr>
        <w:t xml:space="preserve">: </w:t>
      </w:r>
      <w:r w:rsidRPr="0038427C">
        <w:t>Sweet Old Things and Dirty Old Men:</w:t>
      </w:r>
      <w:r>
        <w:t xml:space="preserve"> </w:t>
      </w:r>
      <w:r w:rsidRPr="0038427C">
        <w:t xml:space="preserve">The Vices and Virtues of Old Age in Muriel Spark’s </w:t>
      </w:r>
      <w:r w:rsidRPr="0038427C">
        <w:rPr>
          <w:i/>
        </w:rPr>
        <w:t>Memento Mori</w:t>
      </w:r>
    </w:p>
    <w:p w14:paraId="052C9DFE" w14:textId="77777777" w:rsidR="00B75305" w:rsidRDefault="00B75305" w:rsidP="00B75305"/>
    <w:p w14:paraId="1BB5D9CA" w14:textId="77777777" w:rsidR="00B75305" w:rsidRPr="00471E06" w:rsidRDefault="00B75305" w:rsidP="00B75305">
      <w:pPr>
        <w:rPr>
          <w:b/>
        </w:rPr>
      </w:pPr>
      <w:r w:rsidRPr="00B631CB">
        <w:rPr>
          <w:b/>
        </w:rPr>
        <w:t>Authors</w:t>
      </w:r>
      <w:r>
        <w:rPr>
          <w:b/>
        </w:rPr>
        <w:t xml:space="preserve">: </w:t>
      </w:r>
      <w:r>
        <w:t>Suzanne E. England</w:t>
      </w:r>
      <w:r>
        <w:rPr>
          <w:rStyle w:val="FootnoteReference"/>
        </w:rPr>
        <w:footnoteReference w:id="1"/>
      </w:r>
      <w:r>
        <w:t xml:space="preserve"> &amp; Martha D. Rust</w:t>
      </w:r>
      <w:r>
        <w:rPr>
          <w:rStyle w:val="FootnoteReference"/>
        </w:rPr>
        <w:footnoteReference w:id="2"/>
      </w:r>
    </w:p>
    <w:p w14:paraId="2A70DCEC" w14:textId="77777777" w:rsidR="00B75305" w:rsidRPr="00471E06" w:rsidRDefault="00B75305" w:rsidP="00B75305"/>
    <w:p w14:paraId="46D80899" w14:textId="77777777" w:rsidR="00B75305" w:rsidRPr="00471E06" w:rsidRDefault="00B75305" w:rsidP="00B75305">
      <w:pPr>
        <w:spacing w:line="480" w:lineRule="auto"/>
        <w:rPr>
          <w:rFonts w:cs="Times New Roman"/>
          <w:b/>
        </w:rPr>
      </w:pPr>
      <w:r w:rsidRPr="00DB2D29">
        <w:rPr>
          <w:rFonts w:cs="Times New Roman"/>
          <w:b/>
        </w:rPr>
        <w:t>Abstract</w:t>
      </w:r>
      <w:r>
        <w:rPr>
          <w:rFonts w:cs="Times New Roman"/>
          <w:b/>
        </w:rPr>
        <w:t xml:space="preserve">: </w:t>
      </w:r>
      <w:r>
        <w:rPr>
          <w:rFonts w:cs="Times New Roman"/>
        </w:rPr>
        <w:t xml:space="preserve">Through the lens of Muriel Spark’s dark comedic novel, </w:t>
      </w:r>
      <w:r w:rsidRPr="00D3105E">
        <w:rPr>
          <w:rFonts w:cs="Times New Roman"/>
          <w:i/>
        </w:rPr>
        <w:t>Memento Mori</w:t>
      </w:r>
      <w:r>
        <w:rPr>
          <w:rFonts w:cs="Times New Roman"/>
        </w:rPr>
        <w:t xml:space="preserve">, this paper explores questions of morality, mortality, and the moral choices and performances in old age and in </w:t>
      </w:r>
      <w:r w:rsidR="00F85BE6">
        <w:rPr>
          <w:rFonts w:cs="Times New Roman"/>
        </w:rPr>
        <w:t xml:space="preserve">the </w:t>
      </w:r>
      <w:r>
        <w:rPr>
          <w:rFonts w:cs="Times New Roman"/>
        </w:rPr>
        <w:t xml:space="preserve">systems </w:t>
      </w:r>
      <w:r w:rsidR="00F85BE6">
        <w:rPr>
          <w:rFonts w:cs="Times New Roman"/>
        </w:rPr>
        <w:t xml:space="preserve">and places </w:t>
      </w:r>
      <w:r>
        <w:rPr>
          <w:rFonts w:cs="Times New Roman"/>
        </w:rPr>
        <w:t xml:space="preserve">of care. Spark’s elderly characters are complex moral actors—some virtuous and some decidedly not—who have been receiving mysterious phone calls telling them simply, “Remember you must die.” We, the co-authors, are from two different disciplines, namely Renaissance and medieval literature, </w:t>
      </w:r>
      <w:bookmarkStart w:id="0" w:name="_GoBack"/>
      <w:bookmarkEnd w:id="0"/>
      <w:r>
        <w:rPr>
          <w:rFonts w:cs="Times New Roman"/>
        </w:rPr>
        <w:t xml:space="preserve">and social work and critical gerontology. </w:t>
      </w:r>
      <w:r w:rsidR="00F85BE6">
        <w:rPr>
          <w:rFonts w:cs="Times New Roman"/>
        </w:rPr>
        <w:t xml:space="preserve">Among the questions that interest us is </w:t>
      </w:r>
      <w:r>
        <w:rPr>
          <w:rFonts w:cs="Times New Roman"/>
        </w:rPr>
        <w:t xml:space="preserve">the </w:t>
      </w:r>
      <w:r w:rsidR="00F85BE6">
        <w:rPr>
          <w:rFonts w:cs="Times New Roman"/>
        </w:rPr>
        <w:t xml:space="preserve">paradox of a </w:t>
      </w:r>
      <w:r>
        <w:rPr>
          <w:rFonts w:cs="Times New Roman"/>
        </w:rPr>
        <w:t>master narrative that on the one hand exempts the old from moral criticism yet holds them to a higher moral standard</w:t>
      </w:r>
      <w:r w:rsidR="00F85BE6">
        <w:rPr>
          <w:rFonts w:cs="Times New Roman"/>
        </w:rPr>
        <w:t xml:space="preserve">—essentially </w:t>
      </w:r>
      <w:r>
        <w:rPr>
          <w:rFonts w:cs="Times New Roman"/>
        </w:rPr>
        <w:t>positioning</w:t>
      </w:r>
      <w:r w:rsidRPr="00DB2D29">
        <w:rPr>
          <w:rFonts w:cs="Times New Roman"/>
        </w:rPr>
        <w:t xml:space="preserve"> </w:t>
      </w:r>
      <w:r>
        <w:rPr>
          <w:rFonts w:cs="Times New Roman"/>
        </w:rPr>
        <w:t>them as moral nonentities</w:t>
      </w:r>
      <w:r w:rsidR="00793830">
        <w:rPr>
          <w:rFonts w:cs="Times New Roman"/>
        </w:rPr>
        <w:t>, and relieving</w:t>
      </w:r>
      <w:r w:rsidRPr="00DB2D29">
        <w:rPr>
          <w:rFonts w:cs="Times New Roman"/>
        </w:rPr>
        <w:t xml:space="preserve"> the old, their caretakers, and </w:t>
      </w:r>
      <w:r>
        <w:rPr>
          <w:rFonts w:cs="Times New Roman"/>
        </w:rPr>
        <w:t xml:space="preserve">society of moral responsibility. </w:t>
      </w:r>
      <w:r w:rsidR="00F85BE6">
        <w:rPr>
          <w:rFonts w:cs="Times New Roman"/>
        </w:rPr>
        <w:t xml:space="preserve">Another is </w:t>
      </w:r>
      <w:r w:rsidR="00793830">
        <w:rPr>
          <w:rFonts w:cs="Times New Roman"/>
        </w:rPr>
        <w:t xml:space="preserve">the question of whether moral agency in old age has distinctive aspects, and whether consciousness of one’s impending mortality effects moral reasoning and performance. </w:t>
      </w:r>
      <w:r>
        <w:rPr>
          <w:rFonts w:cs="Times New Roman"/>
        </w:rPr>
        <w:t>In this paper we</w:t>
      </w:r>
      <w:r w:rsidRPr="00DB2D29">
        <w:rPr>
          <w:rFonts w:cs="Times New Roman"/>
        </w:rPr>
        <w:t xml:space="preserve"> offer our individual readings of the ways the novel</w:t>
      </w:r>
      <w:r>
        <w:rPr>
          <w:rFonts w:cs="Times New Roman"/>
        </w:rPr>
        <w:t xml:space="preserve"> opens up conceptual space in aging theory</w:t>
      </w:r>
      <w:r w:rsidRPr="00DB2D29">
        <w:rPr>
          <w:rFonts w:cs="Times New Roman"/>
        </w:rPr>
        <w:t>, and concl</w:t>
      </w:r>
      <w:r>
        <w:rPr>
          <w:rFonts w:cs="Times New Roman"/>
        </w:rPr>
        <w:t xml:space="preserve">ude with our thoughts about what </w:t>
      </w:r>
      <w:r w:rsidRPr="00DB2D29">
        <w:rPr>
          <w:rFonts w:cs="Times New Roman"/>
        </w:rPr>
        <w:t xml:space="preserve">our collaboration </w:t>
      </w:r>
      <w:r>
        <w:rPr>
          <w:rFonts w:cs="Times New Roman"/>
        </w:rPr>
        <w:t xml:space="preserve">suggests for </w:t>
      </w:r>
      <w:r w:rsidRPr="00DB2D29">
        <w:rPr>
          <w:rFonts w:cs="Times New Roman"/>
        </w:rPr>
        <w:t xml:space="preserve">continuing cross-disciplinary dialogue. </w:t>
      </w:r>
    </w:p>
    <w:p w14:paraId="68CEBEA1" w14:textId="77777777" w:rsidR="00B75305" w:rsidRDefault="00B75305" w:rsidP="00B75305">
      <w:pPr>
        <w:spacing w:line="480" w:lineRule="auto"/>
        <w:rPr>
          <w:rFonts w:cs="Times New Roman"/>
          <w:b/>
        </w:rPr>
      </w:pPr>
    </w:p>
    <w:p w14:paraId="5E7419A7" w14:textId="77777777" w:rsidR="00B75305" w:rsidRDefault="00B75305" w:rsidP="00B75305">
      <w:pPr>
        <w:spacing w:line="480" w:lineRule="auto"/>
        <w:rPr>
          <w:rFonts w:cs="Times New Roman"/>
          <w:b/>
        </w:rPr>
      </w:pPr>
      <w:r w:rsidRPr="00DB2D29">
        <w:rPr>
          <w:rFonts w:cs="Times New Roman"/>
          <w:b/>
        </w:rPr>
        <w:t>Key words</w:t>
      </w:r>
    </w:p>
    <w:p w14:paraId="2708FC7A" w14:textId="77777777" w:rsidR="00B75305" w:rsidRDefault="00B75305" w:rsidP="00B75305">
      <w:pPr>
        <w:spacing w:line="480" w:lineRule="auto"/>
        <w:rPr>
          <w:rFonts w:cs="Times New Roman"/>
        </w:rPr>
      </w:pPr>
      <w:proofErr w:type="gramStart"/>
      <w:r>
        <w:rPr>
          <w:rFonts w:cs="Times New Roman"/>
        </w:rPr>
        <w:t>morality</w:t>
      </w:r>
      <w:proofErr w:type="gramEnd"/>
      <w:r>
        <w:rPr>
          <w:rFonts w:cs="Times New Roman"/>
        </w:rPr>
        <w:t>, memento mori, virtues, will, living spaces, literature</w:t>
      </w:r>
    </w:p>
    <w:p w14:paraId="1ECAA1E0" w14:textId="77777777" w:rsidR="00B75305" w:rsidRPr="00D17011" w:rsidRDefault="00B75305" w:rsidP="00B75305">
      <w:pPr>
        <w:spacing w:line="480" w:lineRule="auto"/>
        <w:rPr>
          <w:rFonts w:cs="Times New Roman"/>
        </w:rPr>
      </w:pPr>
      <w:r>
        <w:rPr>
          <w:rFonts w:cs="Times New Roman"/>
        </w:rPr>
        <w:lastRenderedPageBreak/>
        <w:br w:type="page"/>
      </w:r>
    </w:p>
    <w:p w14:paraId="5EB0C1C6" w14:textId="77777777" w:rsidR="00DA2E4F" w:rsidRDefault="00DA2E4F"/>
    <w:sectPr w:rsidR="00DA2E4F" w:rsidSect="006C4DF8">
      <w:footnotePr>
        <w:pos w:val="beneathText"/>
        <w:numFmt w:val="lowerLetter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2140EC" w14:textId="77777777" w:rsidR="00793830" w:rsidRDefault="00793830" w:rsidP="00B75305">
      <w:r>
        <w:separator/>
      </w:r>
    </w:p>
  </w:endnote>
  <w:endnote w:type="continuationSeparator" w:id="0">
    <w:p w14:paraId="3632AD5E" w14:textId="77777777" w:rsidR="00793830" w:rsidRDefault="00793830" w:rsidP="00B7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6B9FF" w14:textId="77777777" w:rsidR="00793830" w:rsidRDefault="00793830" w:rsidP="00B75305">
      <w:r>
        <w:separator/>
      </w:r>
    </w:p>
  </w:footnote>
  <w:footnote w:type="continuationSeparator" w:id="0">
    <w:p w14:paraId="427504A8" w14:textId="77777777" w:rsidR="00793830" w:rsidRDefault="00793830" w:rsidP="00B75305">
      <w:r>
        <w:continuationSeparator/>
      </w:r>
    </w:p>
  </w:footnote>
  <w:footnote w:id="1">
    <w:p w14:paraId="31A7CC23" w14:textId="77777777" w:rsidR="00793830" w:rsidRDefault="00793830" w:rsidP="00B75305">
      <w:pPr>
        <w:pStyle w:val="FootnoteText"/>
      </w:pPr>
      <w:r>
        <w:rPr>
          <w:rStyle w:val="FootnoteReference"/>
        </w:rPr>
        <w:footnoteRef/>
      </w:r>
      <w:r>
        <w:t xml:space="preserve"> Silver School of Social Work, New York University, 1 Washington Square North, Room 411, New York, NY 10003, USA. 718.855.1039, </w:t>
      </w:r>
      <w:hyperlink r:id="rId1" w:history="1">
        <w:r w:rsidRPr="00E8340E">
          <w:rPr>
            <w:rStyle w:val="Hyperlink"/>
          </w:rPr>
          <w:t>suzanne.england@nyu.edu</w:t>
        </w:r>
      </w:hyperlink>
      <w:r>
        <w:t>, Corresponding author</w:t>
      </w:r>
    </w:p>
  </w:footnote>
  <w:footnote w:id="2">
    <w:p w14:paraId="0D4F24D3" w14:textId="77777777" w:rsidR="00793830" w:rsidRDefault="00793830" w:rsidP="00B75305">
      <w:pPr>
        <w:pStyle w:val="FootnoteText"/>
      </w:pPr>
      <w:r>
        <w:rPr>
          <w:rStyle w:val="FootnoteReference"/>
        </w:rPr>
        <w:footnoteRef/>
      </w:r>
      <w:r>
        <w:t xml:space="preserve"> Department of English Literature, Faculty of the Arts and Sciences, New York University, 19 University Place M/C 6716, New York, NY 10003, 646.438.5508, </w:t>
      </w:r>
      <w:hyperlink r:id="rId2" w:history="1">
        <w:r w:rsidRPr="00E8340E">
          <w:rPr>
            <w:rStyle w:val="Hyperlink"/>
          </w:rPr>
          <w:t>martha.rust@nyu.edu</w:t>
        </w:r>
      </w:hyperlink>
      <w:r>
        <w:t>.</w:t>
      </w:r>
    </w:p>
    <w:p w14:paraId="3044586B" w14:textId="77777777" w:rsidR="00793830" w:rsidRDefault="00793830" w:rsidP="00B7530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pos w:val="beneathText"/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305"/>
    <w:rsid w:val="000E5D8E"/>
    <w:rsid w:val="002503C5"/>
    <w:rsid w:val="006C4DF8"/>
    <w:rsid w:val="00793830"/>
    <w:rsid w:val="009A1C71"/>
    <w:rsid w:val="00B75305"/>
    <w:rsid w:val="00DA2E4F"/>
    <w:rsid w:val="00F85B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4F2A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05"/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75305"/>
  </w:style>
  <w:style w:type="character" w:customStyle="1" w:styleId="FootnoteTextChar">
    <w:name w:val="Footnote Text Char"/>
    <w:basedOn w:val="DefaultParagraphFont"/>
    <w:link w:val="FootnoteText"/>
    <w:rsid w:val="00B75305"/>
    <w:rPr>
      <w:rFonts w:ascii="Times New Roman" w:eastAsiaTheme="minorHAnsi" w:hAnsi="Times New Roman"/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B75305"/>
    <w:rPr>
      <w:vertAlign w:val="superscript"/>
    </w:rPr>
  </w:style>
  <w:style w:type="character" w:styleId="Hyperlink">
    <w:name w:val="Hyperlink"/>
    <w:basedOn w:val="DefaultParagraphFont"/>
    <w:rsid w:val="00B75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05"/>
    <w:rPr>
      <w:rFonts w:ascii="Times New Roman" w:eastAsiaTheme="minorHAnsi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B75305"/>
  </w:style>
  <w:style w:type="character" w:customStyle="1" w:styleId="FootnoteTextChar">
    <w:name w:val="Footnote Text Char"/>
    <w:basedOn w:val="DefaultParagraphFont"/>
    <w:link w:val="FootnoteText"/>
    <w:rsid w:val="00B75305"/>
    <w:rPr>
      <w:rFonts w:ascii="Times New Roman" w:eastAsiaTheme="minorHAnsi" w:hAnsi="Times New Roman"/>
      <w:sz w:val="24"/>
      <w:szCs w:val="24"/>
      <w:lang w:eastAsia="en-US"/>
    </w:rPr>
  </w:style>
  <w:style w:type="character" w:styleId="FootnoteReference">
    <w:name w:val="footnote reference"/>
    <w:basedOn w:val="DefaultParagraphFont"/>
    <w:rsid w:val="00B75305"/>
    <w:rPr>
      <w:vertAlign w:val="superscript"/>
    </w:rPr>
  </w:style>
  <w:style w:type="character" w:styleId="Hyperlink">
    <w:name w:val="Hyperlink"/>
    <w:basedOn w:val="DefaultParagraphFont"/>
    <w:rsid w:val="00B75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uzanne.england@nyu.edu" TargetMode="External"/><Relationship Id="rId2" Type="http://schemas.openxmlformats.org/officeDocument/2006/relationships/hyperlink" Target="mailto:martha.rust@ny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231</Words>
  <Characters>1259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University- Silver School of Social Work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England</dc:creator>
  <cp:keywords/>
  <dc:description/>
  <cp:lastModifiedBy>Suzanne England</cp:lastModifiedBy>
  <cp:revision>2</cp:revision>
  <dcterms:created xsi:type="dcterms:W3CDTF">2012-03-12T21:43:00Z</dcterms:created>
  <dcterms:modified xsi:type="dcterms:W3CDTF">2012-03-13T20:34:00Z</dcterms:modified>
</cp:coreProperties>
</file>